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3E7" w:rsidRDefault="00DA63E7" w:rsidP="00DD2153">
      <w:pPr>
        <w:widowControl w:val="0"/>
        <w:autoSpaceDE w:val="0"/>
        <w:autoSpaceDN w:val="0"/>
        <w:adjustRightInd w:val="0"/>
        <w:spacing w:after="0" w:line="233" w:lineRule="auto"/>
        <w:ind w:left="4248"/>
        <w:rPr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</w:t>
      </w:r>
    </w:p>
    <w:p w:rsidR="00D30CA6" w:rsidRPr="00787F1B" w:rsidRDefault="00D30CA6" w:rsidP="00D30CA6">
      <w:pPr>
        <w:pStyle w:val="a3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D30CA6" w:rsidRPr="00867E75" w:rsidRDefault="00D30CA6" w:rsidP="00D30CA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867E75">
        <w:rPr>
          <w:rStyle w:val="FontStyle181"/>
          <w:sz w:val="28"/>
          <w:szCs w:val="28"/>
        </w:rPr>
        <w:t xml:space="preserve"> государственного налогового инспектора</w:t>
      </w:r>
      <w:r w:rsidRPr="00867E75">
        <w:rPr>
          <w:rFonts w:ascii="Times New Roman" w:hAnsi="Times New Roman"/>
          <w:sz w:val="28"/>
          <w:szCs w:val="28"/>
        </w:rPr>
        <w:t xml:space="preserve"> </w:t>
      </w:r>
    </w:p>
    <w:p w:rsidR="00D30CA6" w:rsidRPr="00867E75" w:rsidRDefault="00D30CA6" w:rsidP="00D30CA6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sz w:val="28"/>
          <w:szCs w:val="28"/>
        </w:rPr>
        <w:t>отдела анализа рисков и аналитической работы</w:t>
      </w:r>
      <w:r>
        <w:rPr>
          <w:rStyle w:val="FontStyle181"/>
          <w:sz w:val="28"/>
          <w:szCs w:val="28"/>
        </w:rPr>
        <w:t xml:space="preserve"> №</w:t>
      </w:r>
      <w:r w:rsidR="00313B9D">
        <w:rPr>
          <w:rStyle w:val="FontStyle181"/>
          <w:sz w:val="28"/>
          <w:szCs w:val="28"/>
        </w:rPr>
        <w:t>3</w:t>
      </w:r>
    </w:p>
    <w:p w:rsidR="00D30CA6" w:rsidRPr="00867E75" w:rsidRDefault="00D30CA6" w:rsidP="00D30CA6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D30CA6" w:rsidRPr="00867E75" w:rsidRDefault="00D30CA6" w:rsidP="00D30CA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D30CA6" w:rsidRPr="00787F1B" w:rsidRDefault="00D30CA6" w:rsidP="00D30CA6">
      <w:pPr>
        <w:pStyle w:val="ConsPlusNormal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 w:rsidR="00313B9D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Cs/>
          <w:sz w:val="28"/>
          <w:szCs w:val="28"/>
          <w:u w:val="single"/>
        </w:rPr>
        <w:t>11-3-4-021.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rFonts w:eastAsiaTheme="majorEastAsia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rFonts w:eastAsiaTheme="majorEastAsia"/>
          <w:sz w:val="28"/>
          <w:szCs w:val="28"/>
        </w:rPr>
        <w:t>рализованной обработке данных №</w:t>
      </w:r>
      <w:r w:rsidRPr="00787F1B">
        <w:rPr>
          <w:rStyle w:val="FontStyle174"/>
          <w:rFonts w:eastAsiaTheme="majorEastAsia"/>
          <w:sz w:val="28"/>
          <w:szCs w:val="28"/>
        </w:rPr>
        <w:t>4.</w:t>
      </w:r>
      <w:r w:rsidRPr="00787F1B">
        <w:rPr>
          <w:rStyle w:val="FontStyle174"/>
          <w:rFonts w:eastAsiaTheme="majorEastAsia"/>
          <w:szCs w:val="26"/>
        </w:rPr>
        <w:t xml:space="preserve"> </w:t>
      </w:r>
    </w:p>
    <w:p w:rsidR="00D30CA6" w:rsidRPr="00787F1B" w:rsidRDefault="00D30CA6" w:rsidP="00D30CA6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D30CA6" w:rsidRPr="00787F1B" w:rsidRDefault="00D30CA6" w:rsidP="00D30CA6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D30CA6" w:rsidRPr="00787F1B" w:rsidRDefault="00D30CA6" w:rsidP="00D30CA6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D30CA6" w:rsidRPr="00787F1B" w:rsidRDefault="00D30CA6" w:rsidP="00D30C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D30CA6" w:rsidRPr="00787F1B" w:rsidRDefault="00D30CA6" w:rsidP="00D30CA6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D30CA6" w:rsidRPr="00787F1B" w:rsidRDefault="00D30CA6" w:rsidP="00D30CA6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D30CA6" w:rsidRPr="00787F1B" w:rsidRDefault="00D30CA6" w:rsidP="00D30CA6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30CA6" w:rsidRPr="00787F1B" w:rsidRDefault="00D30CA6" w:rsidP="00D30CA6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15.08.1996 № 115-ФЗ «О бюджетной классификации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30CA6" w:rsidRPr="00971620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0CA6" w:rsidRPr="00787F1B" w:rsidRDefault="00D30CA6" w:rsidP="00D30CA6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30CA6" w:rsidRPr="00787F1B" w:rsidRDefault="00D30CA6" w:rsidP="00D30CA6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30CA6" w:rsidRPr="00787F1B" w:rsidRDefault="00D30CA6" w:rsidP="00D30CA6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30CA6" w:rsidRPr="00787F1B" w:rsidRDefault="00D30CA6" w:rsidP="00D30CA6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30CA6" w:rsidRPr="00787F1B" w:rsidRDefault="00D30CA6" w:rsidP="00D30CA6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30CA6" w:rsidRPr="00787F1B" w:rsidRDefault="00D30CA6" w:rsidP="00D30CA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30CA6" w:rsidRPr="00787F1B" w:rsidRDefault="00D30CA6" w:rsidP="00D30CA6">
      <w:pPr>
        <w:pStyle w:val="a9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D30CA6" w:rsidRPr="00787F1B" w:rsidRDefault="00D30CA6" w:rsidP="00D30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30CA6" w:rsidRPr="00787F1B" w:rsidRDefault="00D30CA6" w:rsidP="00D30CA6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30CA6" w:rsidRPr="00787F1B" w:rsidRDefault="00D30CA6" w:rsidP="00D30CA6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30CA6" w:rsidRPr="00787F1B" w:rsidRDefault="00D30CA6" w:rsidP="00D30CA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sz w:val="28"/>
          <w:szCs w:val="28"/>
        </w:rPr>
        <w:t xml:space="preserve">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>
        <w:rPr>
          <w:rFonts w:ascii="Times New Roman" w:hAnsi="Times New Roman"/>
          <w:sz w:val="28"/>
          <w:szCs w:val="28"/>
        </w:rPr>
        <w:t xml:space="preserve"> № 1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D30CA6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8.3. 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источников);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8.10 Формировать перечень налогоплательщиков с указанием направлений проверки.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8.12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8.13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8.14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8.15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8.16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8.17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8.18 Участвовать в подготовке ответов на письменные обращения налогоплательщиков по вопросам, входящим в компетенцию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8.19 Формировать установленную отчетность по предмету деятельности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8.20.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1" w:name="sub_4372"/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8.21.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8.22.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8.23 По указанию начальника Инспекции или заместителя начальника Инспекции, осуществляющему координацию и контроль деятельности Отдела) в </w:t>
      </w: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D30CA6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4.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D30CA6" w:rsidRDefault="00D30CA6" w:rsidP="00D30C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5. Бережно относиться к своему служебному удостоверению и предпринимать все меры по недопущению его утраты. </w:t>
      </w:r>
    </w:p>
    <w:p w:rsidR="00D30CA6" w:rsidRDefault="00D30CA6" w:rsidP="00D30C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D30CA6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D30CA6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85C2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885C2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работу в программном комплексе «АСК НДС-2». Обеспечивать автоматизацию деятельности по всем выполняемым функциям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с использованием «АСК НДС-2»;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41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42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43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8.4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D30CA6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51</w:t>
      </w:r>
      <w:r w:rsidRPr="00787F1B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D30CA6" w:rsidRPr="00885C23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52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53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D30CA6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D30CA6" w:rsidRPr="00787F1B" w:rsidRDefault="00D30CA6" w:rsidP="00D30CA6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D30CA6" w:rsidRPr="00787F1B" w:rsidRDefault="00D30CA6" w:rsidP="00D30CA6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30CA6" w:rsidRPr="00787F1B" w:rsidRDefault="00D30CA6" w:rsidP="00D30CA6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D30CA6" w:rsidRPr="00787F1B" w:rsidRDefault="00D30CA6" w:rsidP="00D30CA6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 4 от 13.03.2020 года</w:t>
      </w:r>
      <w:r w:rsidRPr="00787F1B">
        <w:rPr>
          <w:rStyle w:val="FontStyle174"/>
          <w:sz w:val="28"/>
          <w:szCs w:val="28"/>
        </w:rPr>
        <w:t>, положением об отделе анализа рисков и аналитической работы</w:t>
      </w:r>
      <w:r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0CA6" w:rsidRPr="00787F1B" w:rsidRDefault="00D30CA6" w:rsidP="00D30CA6">
      <w:pPr>
        <w:pStyle w:val="ab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8F4188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D30CA6" w:rsidRPr="00787F1B" w:rsidRDefault="00D30CA6" w:rsidP="00D30CA6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30CA6" w:rsidRPr="00787F1B" w:rsidRDefault="00D30CA6" w:rsidP="00D30CA6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отделе;</w:t>
      </w:r>
    </w:p>
    <w:p w:rsidR="00D30CA6" w:rsidRPr="00787F1B" w:rsidRDefault="00D30CA6" w:rsidP="00D30CA6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</w:t>
      </w:r>
      <w:r w:rsidRPr="00787F1B">
        <w:rPr>
          <w:rFonts w:ascii="Times New Roman" w:hAnsi="Times New Roman"/>
          <w:sz w:val="28"/>
          <w:szCs w:val="28"/>
        </w:rPr>
        <w:lastRenderedPageBreak/>
        <w:t>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sz w:val="28"/>
        </w:rPr>
        <w:t xml:space="preserve">18. </w:t>
      </w:r>
      <w:r>
        <w:rPr>
          <w:rStyle w:val="FontStyle181"/>
          <w:sz w:val="28"/>
        </w:rPr>
        <w:t>Старший</w:t>
      </w:r>
      <w:r w:rsidRPr="00787F1B">
        <w:rPr>
          <w:rStyle w:val="FontStyle181"/>
          <w:sz w:val="28"/>
        </w:rPr>
        <w:t xml:space="preserve"> </w:t>
      </w:r>
      <w:r w:rsidRPr="00787F1B">
        <w:rPr>
          <w:rStyle w:val="FontStyle181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sz w:val="28"/>
          <w:szCs w:val="28"/>
        </w:rPr>
        <w:t>ет</w:t>
      </w:r>
      <w:r w:rsidRPr="00787F1B">
        <w:rPr>
          <w:rStyle w:val="FontStyle181"/>
          <w:sz w:val="28"/>
          <w:szCs w:val="28"/>
        </w:rPr>
        <w:t>.</w:t>
      </w:r>
    </w:p>
    <w:p w:rsidR="00D30CA6" w:rsidRPr="00787F1B" w:rsidRDefault="00D30CA6" w:rsidP="00D30CA6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0CA6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D30CA6" w:rsidSect="00D30CA6">
      <w:headerReference w:type="default" r:id="rId7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E31" w:rsidRDefault="006D2E31">
      <w:pPr>
        <w:spacing w:after="0" w:line="240" w:lineRule="auto"/>
      </w:pPr>
      <w:r>
        <w:separator/>
      </w:r>
    </w:p>
  </w:endnote>
  <w:endnote w:type="continuationSeparator" w:id="0">
    <w:p w:rsidR="006D2E31" w:rsidRDefault="006D2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E31" w:rsidRDefault="006D2E31">
      <w:pPr>
        <w:spacing w:after="0" w:line="240" w:lineRule="auto"/>
      </w:pPr>
      <w:r>
        <w:separator/>
      </w:r>
    </w:p>
  </w:footnote>
  <w:footnote w:type="continuationSeparator" w:id="0">
    <w:p w:rsidR="006D2E31" w:rsidRDefault="006D2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D30CA6">
    <w:pPr>
      <w:pStyle w:val="a4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13B9D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6D2E31">
    <w:pPr>
      <w:pStyle w:val="a4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CA6"/>
    <w:rsid w:val="002932E2"/>
    <w:rsid w:val="00313B9D"/>
    <w:rsid w:val="006D2E31"/>
    <w:rsid w:val="007B4FA5"/>
    <w:rsid w:val="008A5F42"/>
    <w:rsid w:val="00B52AC2"/>
    <w:rsid w:val="00C476DD"/>
    <w:rsid w:val="00D30CA6"/>
    <w:rsid w:val="00DA63E7"/>
    <w:rsid w:val="00DD2153"/>
    <w:rsid w:val="00EE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7D393-622B-440B-A8BD-AB497041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CA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0C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30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РЕГЛ"/>
    <w:basedOn w:val="1"/>
    <w:autoRedefine/>
    <w:uiPriority w:val="99"/>
    <w:rsid w:val="00D30CA6"/>
    <w:pPr>
      <w:spacing w:before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a4">
    <w:name w:val="header"/>
    <w:basedOn w:val="a"/>
    <w:link w:val="a5"/>
    <w:uiPriority w:val="99"/>
    <w:rsid w:val="00D3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0CA6"/>
    <w:rPr>
      <w:rFonts w:ascii="Calibri" w:eastAsia="Calibri" w:hAnsi="Calibri" w:cs="Times New Roman"/>
    </w:rPr>
  </w:style>
  <w:style w:type="character" w:customStyle="1" w:styleId="FontStyle174">
    <w:name w:val="Font Style174"/>
    <w:rsid w:val="00D30CA6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D30CA6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D30CA6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6"/>
    <w:rsid w:val="00D30CA6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6">
    <w:name w:val="Абзац списка Знак"/>
    <w:link w:val="11"/>
    <w:locked/>
    <w:rsid w:val="00D30CA6"/>
    <w:rPr>
      <w:rFonts w:ascii="Calibri" w:eastAsia="Calibri" w:hAnsi="Calibri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D30CA6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30CA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30CA6"/>
    <w:rPr>
      <w:rFonts w:ascii="Calibri" w:eastAsia="Calibri" w:hAnsi="Calibri" w:cs="Times New Roman"/>
    </w:rPr>
  </w:style>
  <w:style w:type="paragraph" w:styleId="a9">
    <w:name w:val="Body Text First Indent"/>
    <w:basedOn w:val="a7"/>
    <w:link w:val="aa"/>
    <w:uiPriority w:val="99"/>
    <w:rsid w:val="00D30CA6"/>
    <w:pPr>
      <w:ind w:firstLine="210"/>
    </w:pPr>
  </w:style>
  <w:style w:type="character" w:customStyle="1" w:styleId="aa">
    <w:name w:val="Красная строка Знак"/>
    <w:basedOn w:val="a8"/>
    <w:link w:val="a9"/>
    <w:uiPriority w:val="99"/>
    <w:rsid w:val="00D30CA6"/>
    <w:rPr>
      <w:rFonts w:ascii="Calibri" w:eastAsia="Calibri" w:hAnsi="Calibri" w:cs="Times New Roman"/>
    </w:rPr>
  </w:style>
  <w:style w:type="paragraph" w:customStyle="1" w:styleId="Style22">
    <w:name w:val="Style22"/>
    <w:basedOn w:val="a"/>
    <w:uiPriority w:val="99"/>
    <w:rsid w:val="00D30C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D30CA6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30CA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0C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5277</Words>
  <Characters>30082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Сенькин Александр Юрьевич</dc:creator>
  <cp:keywords/>
  <dc:description/>
  <cp:lastModifiedBy>Карпенко Надежда Николаевна</cp:lastModifiedBy>
  <cp:revision>3</cp:revision>
  <dcterms:created xsi:type="dcterms:W3CDTF">2022-07-05T12:16:00Z</dcterms:created>
  <dcterms:modified xsi:type="dcterms:W3CDTF">2022-07-05T12:24:00Z</dcterms:modified>
</cp:coreProperties>
</file>